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C21B" w14:textId="77777777" w:rsidR="00D267DF" w:rsidRPr="00D267DF" w:rsidRDefault="00D267DF" w:rsidP="00D267DF">
      <w:pPr>
        <w:pStyle w:val="JoahdArticleTitle"/>
      </w:pPr>
      <w:r w:rsidRPr="00D267DF">
        <w:t>Article title</w:t>
      </w:r>
    </w:p>
    <w:p w14:paraId="3BB66D23" w14:textId="77777777" w:rsidR="00D267DF" w:rsidRPr="00D267DF" w:rsidRDefault="00D267DF" w:rsidP="00C95BCF">
      <w:pPr>
        <w:pStyle w:val="JoahdAuthorName"/>
      </w:pPr>
      <w:r w:rsidRPr="00D267DF">
        <w:t>Author Name</w:t>
      </w:r>
      <w:r w:rsidRPr="00D267DF">
        <w:rPr>
          <w:vertAlign w:val="superscript"/>
        </w:rPr>
        <w:t>1</w:t>
      </w:r>
      <w:r w:rsidRPr="00D267DF">
        <w:t>, Author Name</w:t>
      </w:r>
      <w:r w:rsidRPr="00D267DF">
        <w:rPr>
          <w:vertAlign w:val="superscript"/>
        </w:rPr>
        <w:t>2</w:t>
      </w:r>
      <w:r w:rsidRPr="00D267DF">
        <w:t>, Author Name</w:t>
      </w:r>
      <w:r w:rsidRPr="00D267DF">
        <w:rPr>
          <w:vertAlign w:val="superscript"/>
        </w:rPr>
        <w:t>1,2</w:t>
      </w:r>
    </w:p>
    <w:p w14:paraId="60859DB2" w14:textId="77777777" w:rsidR="00D267DF" w:rsidRPr="00D267DF" w:rsidRDefault="00D267DF" w:rsidP="00D267DF">
      <w:pPr>
        <w:pStyle w:val="JoahdAff"/>
      </w:pPr>
      <w:r w:rsidRPr="00D267DF">
        <w:rPr>
          <w:vertAlign w:val="superscript"/>
        </w:rPr>
        <w:t>1</w:t>
      </w:r>
      <w:r w:rsidRPr="00D267DF">
        <w:t xml:space="preserve"> Department One, Institution One, City One, Country One</w:t>
      </w:r>
    </w:p>
    <w:p w14:paraId="00FFA889" w14:textId="77777777" w:rsidR="00D267DF" w:rsidRPr="00D267DF" w:rsidRDefault="00D267DF" w:rsidP="00D267DF">
      <w:pPr>
        <w:pStyle w:val="JoahdAff"/>
      </w:pPr>
      <w:r w:rsidRPr="00D267DF">
        <w:rPr>
          <w:vertAlign w:val="superscript"/>
        </w:rPr>
        <w:t>2</w:t>
      </w:r>
      <w:r w:rsidRPr="00D267DF">
        <w:t xml:space="preserve"> Department Two, Institution Two, City Two, Country Two</w:t>
      </w:r>
    </w:p>
    <w:p w14:paraId="6AF12E57" w14:textId="77777777" w:rsidR="00D267DF" w:rsidRPr="00D267DF" w:rsidRDefault="00D267DF" w:rsidP="00C95BCF">
      <w:pPr>
        <w:pStyle w:val="JoahdText"/>
      </w:pPr>
    </w:p>
    <w:p w14:paraId="418B9DA4" w14:textId="77777777" w:rsidR="00D267DF" w:rsidRPr="00D267DF" w:rsidRDefault="00D267DF" w:rsidP="00C95BCF">
      <w:pPr>
        <w:pStyle w:val="JoahdText"/>
      </w:pPr>
      <w:r w:rsidRPr="00D267DF">
        <w:t>E-mail: xxx@xxx.xx</w:t>
      </w:r>
    </w:p>
    <w:p w14:paraId="242B8076" w14:textId="77777777" w:rsidR="00D267DF" w:rsidRPr="00D267DF" w:rsidRDefault="00D267DF" w:rsidP="00C95BCF">
      <w:pPr>
        <w:pStyle w:val="JoahdText"/>
      </w:pPr>
    </w:p>
    <w:p w14:paraId="33EBE737" w14:textId="77777777" w:rsidR="00D267DF" w:rsidRPr="00D267DF" w:rsidRDefault="00D267DF" w:rsidP="00C95BCF">
      <w:pPr>
        <w:pStyle w:val="JoahdText"/>
      </w:pPr>
      <w:r w:rsidRPr="00D267DF">
        <w:t xml:space="preserve">Received </w:t>
      </w:r>
      <w:proofErr w:type="spellStart"/>
      <w:r w:rsidRPr="00D267DF">
        <w:t>xxxxxx</w:t>
      </w:r>
      <w:proofErr w:type="spellEnd"/>
    </w:p>
    <w:p w14:paraId="7C11F33B" w14:textId="77777777" w:rsidR="00D267DF" w:rsidRPr="00D267DF" w:rsidRDefault="00D267DF" w:rsidP="00C95BCF">
      <w:pPr>
        <w:pStyle w:val="JoahdText"/>
      </w:pPr>
      <w:r w:rsidRPr="00D267DF">
        <w:t xml:space="preserve">Accepted for publication </w:t>
      </w:r>
      <w:proofErr w:type="spellStart"/>
      <w:r w:rsidRPr="00D267DF">
        <w:t>xxxxxx</w:t>
      </w:r>
      <w:proofErr w:type="spellEnd"/>
    </w:p>
    <w:p w14:paraId="57AD1EDC" w14:textId="77777777" w:rsidR="00D267DF" w:rsidRPr="00D267DF" w:rsidRDefault="00D267DF" w:rsidP="00C95BCF">
      <w:pPr>
        <w:pStyle w:val="JoahdText"/>
      </w:pPr>
      <w:r w:rsidRPr="00D267DF">
        <w:t xml:space="preserve">Published </w:t>
      </w:r>
      <w:proofErr w:type="spellStart"/>
      <w:r w:rsidRPr="00D267DF">
        <w:t>xxxxxx</w:t>
      </w:r>
      <w:proofErr w:type="spellEnd"/>
    </w:p>
    <w:p w14:paraId="7C423CD9" w14:textId="77777777" w:rsidR="00D267DF" w:rsidRPr="00C95BCF" w:rsidRDefault="00D267DF" w:rsidP="00C95BCF">
      <w:pPr>
        <w:pStyle w:val="JoahdText"/>
      </w:pPr>
    </w:p>
    <w:p w14:paraId="2785C4A6" w14:textId="4627B471" w:rsidR="00D267DF" w:rsidRPr="00D267DF" w:rsidRDefault="00D267DF" w:rsidP="00D267DF">
      <w:pPr>
        <w:pStyle w:val="JoahdHeading1"/>
      </w:pPr>
      <w:r w:rsidRPr="00D267DF">
        <w:t>Abstract</w:t>
      </w:r>
    </w:p>
    <w:p w14:paraId="51D5EF44" w14:textId="77777777" w:rsidR="00D267DF" w:rsidRDefault="00D267DF" w:rsidP="00D267DF">
      <w:pPr>
        <w:pStyle w:val="JoahdText"/>
      </w:pPr>
      <w:r w:rsidRPr="00D267DF">
        <w:t xml:space="preserve">Sample text inserted for illustration. Replace with abstract text. Your abstract should give readers </w:t>
      </w:r>
      <w:proofErr w:type="gramStart"/>
      <w:r w:rsidRPr="00D267DF">
        <w:t>a brief summary</w:t>
      </w:r>
      <w:proofErr w:type="gramEnd"/>
      <w:r w:rsidRPr="00D267DF">
        <w:t xml:space="preserve"> of your article. It should concisely describe the contents of your article, and include key terms. It should be informative, accessible and not only indicate the general scope of the article but also state the main results obtained and conclusions drawn. The abstract should be complete in itself; it should not contain undefined </w:t>
      </w:r>
      <w:proofErr w:type="gramStart"/>
      <w:r w:rsidRPr="00D267DF">
        <w:t>abbreviations</w:t>
      </w:r>
      <w:proofErr w:type="gramEnd"/>
      <w:r w:rsidRPr="00D267DF">
        <w:t xml:space="preserve"> and no table numbers, figure numbers, references or equations should be referred to. It should be suitable for direct inclusion in abstracting services and should not normally be more than 300 words.</w:t>
      </w:r>
    </w:p>
    <w:p w14:paraId="740394EA" w14:textId="77777777" w:rsidR="00D267DF" w:rsidRPr="00D267DF" w:rsidRDefault="00D267DF" w:rsidP="00D267DF">
      <w:pPr>
        <w:pStyle w:val="JoahdText"/>
      </w:pPr>
    </w:p>
    <w:p w14:paraId="1DCC1360" w14:textId="1748F12D" w:rsidR="00E07ED0" w:rsidRPr="00D267DF" w:rsidRDefault="00D267DF" w:rsidP="00D267DF">
      <w:pPr>
        <w:pStyle w:val="JoahdKeywords"/>
      </w:pPr>
      <w:r w:rsidRPr="00D267DF">
        <w:t>Keywords: term, term, term</w:t>
      </w:r>
    </w:p>
    <w:p w14:paraId="6878787D" w14:textId="77777777" w:rsidR="00D267DF" w:rsidRPr="00D267DF" w:rsidRDefault="00D267DF" w:rsidP="00D267DF">
      <w:pPr>
        <w:rPr>
          <w:rFonts w:ascii="Times New Roman" w:hAnsi="Times New Roman" w:cs="Times New Roman"/>
        </w:rPr>
      </w:pPr>
    </w:p>
    <w:p w14:paraId="35A494E2" w14:textId="77777777" w:rsidR="00D267DF" w:rsidRPr="00D267DF" w:rsidRDefault="00D267DF" w:rsidP="00D267DF">
      <w:pPr>
        <w:pStyle w:val="JoahdHeading1"/>
      </w:pPr>
      <w:r w:rsidRPr="00D267DF">
        <w:t>1. Section heading</w:t>
      </w:r>
    </w:p>
    <w:p w14:paraId="05F0653E" w14:textId="77777777" w:rsidR="00D267DF" w:rsidRPr="00D267DF" w:rsidRDefault="00D267DF" w:rsidP="00C95BCF">
      <w:pPr>
        <w:pStyle w:val="JoahdText"/>
      </w:pPr>
      <w:r w:rsidRPr="00D267DF">
        <w:lastRenderedPageBreak/>
        <w:t xml:space="preserve">Sample text inserted for illustration. Replace with article text, including headings where appropriate. Figures and tables can be single- or double-column width as appropriate. During the production process they will be placed at the top or bottom of columns, after they are first cited in the text. </w:t>
      </w:r>
    </w:p>
    <w:p w14:paraId="7383982A" w14:textId="77777777" w:rsidR="00D267DF" w:rsidRDefault="00D267DF" w:rsidP="00D267DF">
      <w:pPr>
        <w:rPr>
          <w:rFonts w:ascii="Times New Roman" w:hAnsi="Times New Roman" w:cs="Times New Roman"/>
        </w:rPr>
      </w:pPr>
    </w:p>
    <w:p w14:paraId="61040204" w14:textId="08745F95" w:rsidR="00D267DF" w:rsidRPr="00D267DF" w:rsidRDefault="00D267DF" w:rsidP="00D267DF">
      <w:pPr>
        <w:pStyle w:val="JoahdHeading2"/>
      </w:pPr>
      <w:r w:rsidRPr="00D267DF">
        <w:t>1.1 Subsection heading</w:t>
      </w:r>
    </w:p>
    <w:p w14:paraId="5FB48467" w14:textId="77777777" w:rsidR="00D267DF" w:rsidRPr="00D267DF" w:rsidRDefault="00D267DF" w:rsidP="00D267DF">
      <w:pPr>
        <w:pStyle w:val="JoahdText"/>
      </w:pPr>
      <w:r w:rsidRPr="00D267DF">
        <w:t xml:space="preserve">Sample text inserted for illustration. Replace with article text, including headings where appropriate. Figures and tables can be single- or double-column width as appropriate. During the production process they will be placed at the top or bottom of columns, after they are first cited in the text. </w:t>
      </w:r>
    </w:p>
    <w:p w14:paraId="54CEEBD8" w14:textId="77777777" w:rsidR="00D267DF" w:rsidRDefault="00D267DF" w:rsidP="00D267DF">
      <w:pPr>
        <w:rPr>
          <w:rFonts w:ascii="Times New Roman" w:hAnsi="Times New Roman" w:cs="Times New Roman"/>
        </w:rPr>
      </w:pPr>
    </w:p>
    <w:p w14:paraId="12426686" w14:textId="597C3DDD" w:rsidR="00D267DF" w:rsidRDefault="00D267DF" w:rsidP="00D267DF">
      <w:pPr>
        <w:pStyle w:val="JoahdHeading3"/>
      </w:pPr>
      <w:r w:rsidRPr="00D267DF">
        <w:t>1.1.1 Subsubsection heading</w:t>
      </w:r>
    </w:p>
    <w:p w14:paraId="4E5A2114" w14:textId="77777777" w:rsidR="00D267DF" w:rsidRPr="00D267DF" w:rsidRDefault="00D267DF" w:rsidP="00D267DF">
      <w:pPr>
        <w:pStyle w:val="JoahdText"/>
      </w:pPr>
      <w:r w:rsidRPr="00D267DF">
        <w:t xml:space="preserve">Sample text inserted for illustration. Replace with article text, including headings where appropriate. Figures and tables can be single- or double-column width as appropriate. During the production process they will be placed at the top or bottom of columns, after they are first cited in the text. </w:t>
      </w:r>
    </w:p>
    <w:p w14:paraId="7865F8C3" w14:textId="77777777" w:rsidR="00D267DF" w:rsidRDefault="00D267DF" w:rsidP="00D267DF">
      <w:pPr>
        <w:rPr>
          <w:rFonts w:ascii="Times New Roman" w:hAnsi="Times New Roman" w:cs="Times New Roman"/>
        </w:rPr>
      </w:pPr>
    </w:p>
    <w:p w14:paraId="481F4724" w14:textId="72B3D7AD" w:rsidR="00D267DF" w:rsidRPr="00D267DF" w:rsidRDefault="00D267DF" w:rsidP="00E0439A">
      <w:pPr>
        <w:pStyle w:val="JoahdHeading1"/>
      </w:pPr>
      <w:r w:rsidRPr="00D267DF">
        <w:t>Acknowledgements</w:t>
      </w:r>
    </w:p>
    <w:p w14:paraId="3C2110E4" w14:textId="77777777" w:rsidR="00E0439A" w:rsidRPr="00D267DF" w:rsidRDefault="00E0439A" w:rsidP="00E0439A">
      <w:pPr>
        <w:pStyle w:val="JoahdText"/>
      </w:pPr>
      <w:r w:rsidRPr="00D267DF">
        <w:t xml:space="preserve">Sample text inserted for illustration. Replace with article text, including headings where appropriate. Figures and tables can be single- or double-column width as appropriate. During the production process they will be placed at the top or bottom of columns, after they are first cited in the text. </w:t>
      </w:r>
    </w:p>
    <w:p w14:paraId="02B86B65" w14:textId="77777777" w:rsidR="00E0439A" w:rsidRDefault="00E0439A" w:rsidP="00D267DF">
      <w:pPr>
        <w:rPr>
          <w:rFonts w:ascii="Times New Roman" w:hAnsi="Times New Roman" w:cs="Times New Roman"/>
        </w:rPr>
      </w:pPr>
    </w:p>
    <w:p w14:paraId="59DE2CEF" w14:textId="5B91C827" w:rsidR="00D267DF" w:rsidRPr="00D267DF" w:rsidRDefault="00D267DF" w:rsidP="00E0439A">
      <w:pPr>
        <w:pStyle w:val="JoahdHeading1"/>
      </w:pPr>
      <w:r w:rsidRPr="00D267DF">
        <w:t>References</w:t>
      </w:r>
    </w:p>
    <w:p w14:paraId="1D1DA936" w14:textId="06EF2F8C" w:rsidR="00E0439A" w:rsidRPr="00E0439A" w:rsidRDefault="00E0439A" w:rsidP="00E0439A">
      <w:pPr>
        <w:pStyle w:val="JoahdText"/>
        <w:numPr>
          <w:ilvl w:val="0"/>
          <w:numId w:val="1"/>
        </w:numPr>
        <w:ind w:left="851" w:hanging="491"/>
        <w:rPr>
          <w:lang w:val="en-MY"/>
        </w:rPr>
      </w:pPr>
      <w:r w:rsidRPr="00E0439A">
        <w:rPr>
          <w:lang w:val="en-MY"/>
        </w:rPr>
        <w:t>Baxa DM, Taylor TAH. BRS Microbiology &amp; Immunology. 7</w:t>
      </w:r>
      <w:r w:rsidRPr="00C3382C">
        <w:rPr>
          <w:vertAlign w:val="superscript"/>
          <w:lang w:val="en-MY"/>
        </w:rPr>
        <w:t>th</w:t>
      </w:r>
      <w:r w:rsidRPr="00E0439A">
        <w:rPr>
          <w:lang w:val="en-MY"/>
        </w:rPr>
        <w:t xml:space="preserve"> ed. Philadelphia: Wolters Kluwer; 2019.</w:t>
      </w:r>
    </w:p>
    <w:p w14:paraId="6447126D" w14:textId="0D839F1C" w:rsidR="00E0439A" w:rsidRPr="00E0439A" w:rsidRDefault="00E0439A" w:rsidP="00E0439A">
      <w:pPr>
        <w:pStyle w:val="JoahdText"/>
        <w:numPr>
          <w:ilvl w:val="0"/>
          <w:numId w:val="1"/>
        </w:numPr>
        <w:ind w:left="851" w:hanging="491"/>
        <w:rPr>
          <w:lang w:val="en-MY"/>
        </w:rPr>
      </w:pPr>
      <w:proofErr w:type="spellStart"/>
      <w:r w:rsidRPr="00E0439A">
        <w:rPr>
          <w:lang w:val="en-MY"/>
        </w:rPr>
        <w:t>Kaushansky</w:t>
      </w:r>
      <w:proofErr w:type="spellEnd"/>
      <w:r w:rsidRPr="00E0439A">
        <w:rPr>
          <w:lang w:val="en-MY"/>
        </w:rPr>
        <w:t xml:space="preserve"> K, Lichtman MA, Prchal JT, Levi MM, Press OW, Burns LJ, et al. Williams </w:t>
      </w:r>
      <w:proofErr w:type="spellStart"/>
      <w:r w:rsidRPr="00E0439A">
        <w:rPr>
          <w:lang w:val="en-MY"/>
        </w:rPr>
        <w:t>Hematology</w:t>
      </w:r>
      <w:proofErr w:type="spellEnd"/>
      <w:r w:rsidRPr="00E0439A">
        <w:rPr>
          <w:lang w:val="en-MY"/>
        </w:rPr>
        <w:t>. 10</w:t>
      </w:r>
      <w:r w:rsidRPr="00C3382C">
        <w:rPr>
          <w:vertAlign w:val="superscript"/>
          <w:lang w:val="en-MY"/>
        </w:rPr>
        <w:t>th</w:t>
      </w:r>
      <w:r w:rsidRPr="00E0439A">
        <w:rPr>
          <w:lang w:val="en-MY"/>
        </w:rPr>
        <w:t xml:space="preserve"> ed. New York: McGraw-Hill Education; 2021.</w:t>
      </w:r>
    </w:p>
    <w:p w14:paraId="705ABAB9" w14:textId="5BB13D99" w:rsidR="00E0439A" w:rsidRPr="00E0439A" w:rsidRDefault="00E0439A" w:rsidP="00E0439A">
      <w:pPr>
        <w:pStyle w:val="JoahdText"/>
        <w:numPr>
          <w:ilvl w:val="0"/>
          <w:numId w:val="1"/>
        </w:numPr>
        <w:ind w:left="851" w:hanging="491"/>
        <w:rPr>
          <w:lang w:val="en-MY"/>
        </w:rPr>
      </w:pPr>
      <w:r w:rsidRPr="00E0439A">
        <w:rPr>
          <w:lang w:val="en-MY"/>
        </w:rPr>
        <w:lastRenderedPageBreak/>
        <w:t xml:space="preserve">Appelbaum FR, Forman SJ. Hematopoietic stem cell transplantation. In: </w:t>
      </w:r>
      <w:proofErr w:type="spellStart"/>
      <w:r w:rsidRPr="00E0439A">
        <w:rPr>
          <w:lang w:val="en-MY"/>
        </w:rPr>
        <w:t>Kaushansky</w:t>
      </w:r>
      <w:proofErr w:type="spellEnd"/>
      <w:r w:rsidRPr="00E0439A">
        <w:rPr>
          <w:lang w:val="en-MY"/>
        </w:rPr>
        <w:t xml:space="preserve"> K, Lichtman MA, Prchal JT, Levi MM, Press OW, Burns LJ, et al., editors. </w:t>
      </w:r>
      <w:r w:rsidRPr="00E0439A">
        <w:rPr>
          <w:i/>
          <w:iCs/>
          <w:lang w:val="en-MY"/>
        </w:rPr>
        <w:t xml:space="preserve">Williams </w:t>
      </w:r>
      <w:proofErr w:type="spellStart"/>
      <w:r w:rsidRPr="00E0439A">
        <w:rPr>
          <w:i/>
          <w:iCs/>
          <w:lang w:val="en-MY"/>
        </w:rPr>
        <w:t>Hematology</w:t>
      </w:r>
      <w:proofErr w:type="spellEnd"/>
      <w:r w:rsidRPr="00E0439A">
        <w:rPr>
          <w:lang w:val="en-MY"/>
        </w:rPr>
        <w:t>. 10</w:t>
      </w:r>
      <w:r w:rsidRPr="00C3382C">
        <w:rPr>
          <w:vertAlign w:val="superscript"/>
          <w:lang w:val="en-MY"/>
        </w:rPr>
        <w:t>th</w:t>
      </w:r>
      <w:r w:rsidRPr="00E0439A">
        <w:rPr>
          <w:lang w:val="en-MY"/>
        </w:rPr>
        <w:t xml:space="preserve"> ed. New York: McGraw-Hill Education; 2021.</w:t>
      </w:r>
    </w:p>
    <w:p w14:paraId="78B5DD4F" w14:textId="0F54FB36" w:rsidR="00E0439A" w:rsidRPr="00E0439A" w:rsidRDefault="00E0439A" w:rsidP="00E0439A">
      <w:pPr>
        <w:pStyle w:val="JoahdText"/>
        <w:numPr>
          <w:ilvl w:val="0"/>
          <w:numId w:val="1"/>
        </w:numPr>
        <w:ind w:left="851" w:hanging="491"/>
        <w:rPr>
          <w:lang w:val="en-MY"/>
        </w:rPr>
      </w:pPr>
      <w:r w:rsidRPr="00E0439A">
        <w:rPr>
          <w:lang w:val="en-MY"/>
        </w:rPr>
        <w:t>Agency for Toxic Substances and Disease Registry. Toxicological profile for lead. Atlanta (GA): U.S. Department of Health and Human Services, Public Health Service; 2020.</w:t>
      </w:r>
    </w:p>
    <w:p w14:paraId="127C40C4" w14:textId="4A360E2C" w:rsidR="00E0439A" w:rsidRPr="00C95BCF" w:rsidRDefault="00E0439A" w:rsidP="00E0439A">
      <w:pPr>
        <w:pStyle w:val="JoahdText"/>
        <w:numPr>
          <w:ilvl w:val="0"/>
          <w:numId w:val="1"/>
        </w:numPr>
        <w:ind w:left="851" w:hanging="491"/>
        <w:rPr>
          <w:lang w:val="en-MY"/>
        </w:rPr>
      </w:pPr>
      <w:proofErr w:type="spellStart"/>
      <w:r w:rsidRPr="00C3382C">
        <w:rPr>
          <w:lang w:val="en-MY"/>
        </w:rPr>
        <w:t>Hoffbrand</w:t>
      </w:r>
      <w:proofErr w:type="spellEnd"/>
      <w:r w:rsidRPr="00C3382C">
        <w:rPr>
          <w:lang w:val="en-MY"/>
        </w:rPr>
        <w:t xml:space="preserve"> AV, Steensma DP. </w:t>
      </w:r>
      <w:r w:rsidRPr="00E0439A">
        <w:rPr>
          <w:lang w:val="en-MY"/>
        </w:rPr>
        <w:t>Hematologic malignancies: diagnosis and treatment [Internet]. London: Elsevier Health Sciences; 2019 [cited 2025 May 6]. Available from:</w:t>
      </w:r>
      <w:hyperlink r:id="rId7" w:tgtFrame="_blank" w:history="1">
        <w:r w:rsidRPr="00E0439A">
          <w:rPr>
            <w:rStyle w:val="Hyperlink"/>
            <w:lang w:val="en-MY"/>
          </w:rPr>
          <w:t> https://www.elsevier.com/books/hematologic-malignancies/hoffbrand/9780702072297</w:t>
        </w:r>
      </w:hyperlink>
    </w:p>
    <w:p w14:paraId="2CEA8874" w14:textId="5601F514" w:rsidR="00C95BCF" w:rsidRPr="00D518E1" w:rsidRDefault="00D518E1" w:rsidP="00D518E1">
      <w:pPr>
        <w:pStyle w:val="JoahdText"/>
        <w:numPr>
          <w:ilvl w:val="0"/>
          <w:numId w:val="1"/>
        </w:numPr>
        <w:ind w:left="851" w:hanging="491"/>
        <w:rPr>
          <w:lang w:val="en-MY"/>
        </w:rPr>
      </w:pPr>
      <w:r w:rsidRPr="00D518E1">
        <w:rPr>
          <w:lang w:val="en-MY"/>
        </w:rPr>
        <w:t>Alanazi FK, Molloy L, Lapkin S, Sim J. Inpatient mortality and safety culture: The critical role of nurses and nurse staffing. Journal of Nursing Management. 2025;2025(1):1101404. doi:10.1155/</w:t>
      </w:r>
      <w:proofErr w:type="spellStart"/>
      <w:r w:rsidRPr="00D518E1">
        <w:rPr>
          <w:lang w:val="en-MY"/>
        </w:rPr>
        <w:t>jonm</w:t>
      </w:r>
      <w:proofErr w:type="spellEnd"/>
      <w:r w:rsidRPr="00D518E1">
        <w:rPr>
          <w:lang w:val="en-MY"/>
        </w:rPr>
        <w:t>/1101404</w:t>
      </w:r>
    </w:p>
    <w:p w14:paraId="2A1185EB" w14:textId="1FD4F315" w:rsidR="00D267DF" w:rsidRPr="00D518E1" w:rsidRDefault="00D518E1" w:rsidP="00E62127">
      <w:pPr>
        <w:pStyle w:val="JoahdText"/>
        <w:numPr>
          <w:ilvl w:val="0"/>
          <w:numId w:val="1"/>
        </w:numPr>
        <w:ind w:left="851" w:hanging="491"/>
        <w:rPr>
          <w:lang w:val="en-MY"/>
        </w:rPr>
      </w:pPr>
      <w:r w:rsidRPr="00D518E1">
        <w:rPr>
          <w:lang w:val="en-MY"/>
        </w:rPr>
        <w:t>Zajac S, Woods A, Tannenbaum S, Salas E, Holladay CL. Overcoming challenges to teamwork in healthcare: a team effectiveness framework and evidence-based guidance. Frontiers in Communication. doi:10.3389/fcomm.2021.606445</w:t>
      </w:r>
    </w:p>
    <w:p w14:paraId="543C96C7" w14:textId="77777777" w:rsidR="00C91B5C" w:rsidRDefault="00C91B5C" w:rsidP="00E0439A">
      <w:pPr>
        <w:rPr>
          <w:rFonts w:ascii="Times New Roman" w:hAnsi="Times New Roman" w:cs="Times New Roman"/>
          <w:lang w:val="en-MY"/>
        </w:rPr>
      </w:pPr>
    </w:p>
    <w:p w14:paraId="516519EB" w14:textId="06D91D63" w:rsidR="00C91B5C" w:rsidRDefault="00C91B5C" w:rsidP="00C91B5C">
      <w:pPr>
        <w:pStyle w:val="JoahdHeading1"/>
        <w:rPr>
          <w:lang w:val="en-MY"/>
        </w:rPr>
      </w:pPr>
      <w:r>
        <w:rPr>
          <w:lang w:val="en-MY"/>
        </w:rPr>
        <w:t>Figure legends</w:t>
      </w:r>
    </w:p>
    <w:p w14:paraId="55C8C814" w14:textId="74CD9FB5" w:rsidR="00C91B5C" w:rsidRDefault="00C91B5C" w:rsidP="00E0439A">
      <w:pPr>
        <w:rPr>
          <w:rFonts w:ascii="Times New Roman" w:hAnsi="Times New Roman" w:cs="Times New Roman"/>
          <w:lang w:val="en-MY"/>
        </w:rPr>
      </w:pPr>
      <w:r>
        <w:rPr>
          <w:rFonts w:ascii="Times New Roman" w:hAnsi="Times New Roman" w:cs="Times New Roman"/>
          <w:lang w:val="en-MY"/>
        </w:rPr>
        <w:t>Fig. 1</w:t>
      </w:r>
      <w:r>
        <w:rPr>
          <w:rFonts w:ascii="Times New Roman" w:hAnsi="Times New Roman" w:cs="Times New Roman"/>
          <w:lang w:val="en-MY"/>
        </w:rPr>
        <w:tab/>
        <w:t>Figure title</w:t>
      </w:r>
    </w:p>
    <w:p w14:paraId="19081967" w14:textId="77777777" w:rsidR="00C91B5C" w:rsidRDefault="00C91B5C" w:rsidP="00E0439A">
      <w:pPr>
        <w:rPr>
          <w:rFonts w:ascii="Times New Roman" w:hAnsi="Times New Roman" w:cs="Times New Roman"/>
          <w:lang w:val="en-MY"/>
        </w:rPr>
      </w:pPr>
    </w:p>
    <w:p w14:paraId="1A7AC1C8" w14:textId="2221AE59" w:rsidR="00C91B5C" w:rsidRDefault="00C91B5C" w:rsidP="00C91B5C">
      <w:pPr>
        <w:pStyle w:val="JoahdHeading1"/>
        <w:rPr>
          <w:lang w:val="en-MY"/>
        </w:rPr>
      </w:pPr>
      <w:r>
        <w:rPr>
          <w:lang w:val="en-MY"/>
        </w:rPr>
        <w:t>Table legends</w:t>
      </w:r>
    </w:p>
    <w:p w14:paraId="26578FC1" w14:textId="337A6111" w:rsidR="00C91B5C" w:rsidRPr="00E0439A" w:rsidRDefault="00C91B5C" w:rsidP="00E0439A">
      <w:pPr>
        <w:rPr>
          <w:rFonts w:ascii="Times New Roman" w:hAnsi="Times New Roman" w:cs="Times New Roman"/>
          <w:lang w:val="en-MY"/>
        </w:rPr>
      </w:pPr>
      <w:r>
        <w:rPr>
          <w:rFonts w:ascii="Times New Roman" w:hAnsi="Times New Roman" w:cs="Times New Roman"/>
          <w:lang w:val="en-MY"/>
        </w:rPr>
        <w:t>Table 1</w:t>
      </w:r>
      <w:r>
        <w:rPr>
          <w:rFonts w:ascii="Times New Roman" w:hAnsi="Times New Roman" w:cs="Times New Roman"/>
          <w:lang w:val="en-MY"/>
        </w:rPr>
        <w:tab/>
        <w:t>Table title</w:t>
      </w:r>
    </w:p>
    <w:sectPr w:rsidR="00C91B5C" w:rsidRPr="00E0439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F079A" w14:textId="77777777" w:rsidR="002E482F" w:rsidRDefault="002E482F" w:rsidP="00D267DF">
      <w:pPr>
        <w:spacing w:after="0" w:line="240" w:lineRule="auto"/>
      </w:pPr>
      <w:r>
        <w:separator/>
      </w:r>
    </w:p>
  </w:endnote>
  <w:endnote w:type="continuationSeparator" w:id="0">
    <w:p w14:paraId="74BB6BAA" w14:textId="77777777" w:rsidR="002E482F" w:rsidRDefault="002E482F" w:rsidP="00D2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A609" w14:textId="77777777" w:rsidR="002E482F" w:rsidRDefault="002E482F" w:rsidP="00D267DF">
      <w:pPr>
        <w:spacing w:after="0" w:line="240" w:lineRule="auto"/>
      </w:pPr>
      <w:r>
        <w:separator/>
      </w:r>
    </w:p>
  </w:footnote>
  <w:footnote w:type="continuationSeparator" w:id="0">
    <w:p w14:paraId="18A06AE2" w14:textId="77777777" w:rsidR="002E482F" w:rsidRDefault="002E482F" w:rsidP="00D26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5625" w14:textId="0CB1E1EE" w:rsidR="00D518E1" w:rsidRPr="00C8473C" w:rsidRDefault="00D518E1" w:rsidP="00D518E1">
    <w:pPr>
      <w:pStyle w:val="Header"/>
      <w:jc w:val="right"/>
      <w:rPr>
        <w:rFonts w:cs="Times New Roman"/>
        <w:b/>
        <w:bCs/>
        <w:szCs w:val="20"/>
        <w:lang w:val="en-MY"/>
      </w:rPr>
    </w:pPr>
    <w:r w:rsidRPr="00C8473C">
      <w:rPr>
        <w:rFonts w:cs="Times New Roman"/>
        <w:b/>
        <w:bCs/>
        <w:szCs w:val="20"/>
        <w:lang w:val="en-MY"/>
      </w:rPr>
      <w:t xml:space="preserve">Journal of Allied Health Disciplines </w:t>
    </w:r>
    <w:r>
      <w:rPr>
        <w:rFonts w:cs="Times New Roman"/>
        <w:b/>
        <w:bCs/>
        <w:szCs w:val="20"/>
        <w:lang w:val="en-MY"/>
      </w:rPr>
      <w:t>20xx</w:t>
    </w:r>
    <w:r w:rsidRPr="00C8473C">
      <w:rPr>
        <w:rFonts w:cs="Times New Roman"/>
        <w:b/>
        <w:bCs/>
        <w:szCs w:val="20"/>
        <w:lang w:val="en-MY"/>
      </w:rPr>
      <w:t xml:space="preserve">, </w:t>
    </w:r>
    <w:r>
      <w:rPr>
        <w:rFonts w:cs="Times New Roman"/>
        <w:b/>
        <w:bCs/>
        <w:szCs w:val="20"/>
        <w:lang w:val="en-MY"/>
      </w:rPr>
      <w:t>x</w:t>
    </w:r>
    <w:r w:rsidRPr="00C8473C">
      <w:rPr>
        <w:rFonts w:cs="Times New Roman"/>
        <w:b/>
        <w:bCs/>
        <w:szCs w:val="20"/>
        <w:lang w:val="en-MY"/>
      </w:rPr>
      <w:t>(</w:t>
    </w:r>
    <w:r>
      <w:rPr>
        <w:rFonts w:cs="Times New Roman"/>
        <w:b/>
        <w:bCs/>
        <w:szCs w:val="20"/>
        <w:lang w:val="en-MY"/>
      </w:rPr>
      <w:t>x</w:t>
    </w:r>
    <w:r w:rsidRPr="00C8473C">
      <w:rPr>
        <w:rFonts w:cs="Times New Roman"/>
        <w:b/>
        <w:bCs/>
        <w:szCs w:val="20"/>
        <w:lang w:val="en-MY"/>
      </w:rPr>
      <w:t>), 1-</w:t>
    </w:r>
    <w:r>
      <w:rPr>
        <w:rFonts w:cs="Times New Roman"/>
        <w:b/>
        <w:bCs/>
        <w:szCs w:val="20"/>
        <w:lang w:val="en-MY"/>
      </w:rPr>
      <w:t>xx</w:t>
    </w:r>
  </w:p>
  <w:p w14:paraId="3227E743" w14:textId="5BF003EC" w:rsidR="00D267DF" w:rsidRPr="00D518E1" w:rsidRDefault="00D267DF" w:rsidP="00D518E1">
    <w:pPr>
      <w:pStyle w:val="Header"/>
      <w:rPr>
        <w:lang w:val="en-M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78A5"/>
    <w:multiLevelType w:val="hybridMultilevel"/>
    <w:tmpl w:val="5480174A"/>
    <w:lvl w:ilvl="0" w:tplc="4A62027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7917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DF"/>
    <w:rsid w:val="000F3648"/>
    <w:rsid w:val="001F6FEA"/>
    <w:rsid w:val="002E482F"/>
    <w:rsid w:val="00352789"/>
    <w:rsid w:val="004B39BF"/>
    <w:rsid w:val="006969F7"/>
    <w:rsid w:val="007159F3"/>
    <w:rsid w:val="00BC31A5"/>
    <w:rsid w:val="00C21320"/>
    <w:rsid w:val="00C3382C"/>
    <w:rsid w:val="00C91B5C"/>
    <w:rsid w:val="00C95BCF"/>
    <w:rsid w:val="00CD39A2"/>
    <w:rsid w:val="00CF2789"/>
    <w:rsid w:val="00CF6FCD"/>
    <w:rsid w:val="00D267DF"/>
    <w:rsid w:val="00D518E1"/>
    <w:rsid w:val="00D52297"/>
    <w:rsid w:val="00E0439A"/>
    <w:rsid w:val="00E07ED0"/>
    <w:rsid w:val="00E10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62BBD"/>
  <w15:chartTrackingRefBased/>
  <w15:docId w15:val="{1F49E7DE-9F33-46B0-BAD8-0763F805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267D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267D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267D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267D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267D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267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7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7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7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DF"/>
    <w:rPr>
      <w:rFonts w:asciiTheme="majorHAnsi" w:eastAsiaTheme="majorEastAsia" w:hAnsiTheme="majorHAnsi" w:cstheme="majorBidi"/>
      <w:color w:val="365F91" w:themeColor="accent1" w:themeShade="BF"/>
      <w:sz w:val="40"/>
      <w:szCs w:val="40"/>
      <w:lang w:val="en-GB"/>
    </w:rPr>
  </w:style>
  <w:style w:type="character" w:customStyle="1" w:styleId="Heading2Char">
    <w:name w:val="Heading 2 Char"/>
    <w:basedOn w:val="DefaultParagraphFont"/>
    <w:link w:val="Heading2"/>
    <w:uiPriority w:val="9"/>
    <w:semiHidden/>
    <w:rsid w:val="00D267DF"/>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semiHidden/>
    <w:rsid w:val="00D267DF"/>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semiHidden/>
    <w:rsid w:val="00D267DF"/>
    <w:rPr>
      <w:rFonts w:eastAsiaTheme="majorEastAsia"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D267DF"/>
    <w:rPr>
      <w:rFonts w:eastAsiaTheme="majorEastAsia" w:cstheme="majorBidi"/>
      <w:color w:val="365F91" w:themeColor="accent1" w:themeShade="BF"/>
      <w:lang w:val="en-GB"/>
    </w:rPr>
  </w:style>
  <w:style w:type="character" w:customStyle="1" w:styleId="Heading6Char">
    <w:name w:val="Heading 6 Char"/>
    <w:basedOn w:val="DefaultParagraphFont"/>
    <w:link w:val="Heading6"/>
    <w:uiPriority w:val="9"/>
    <w:semiHidden/>
    <w:rsid w:val="00D267D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267D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267D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267D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26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7D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267D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7D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267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67DF"/>
    <w:rPr>
      <w:i/>
      <w:iCs/>
      <w:color w:val="404040" w:themeColor="text1" w:themeTint="BF"/>
      <w:lang w:val="en-GB"/>
    </w:rPr>
  </w:style>
  <w:style w:type="paragraph" w:styleId="ListParagraph">
    <w:name w:val="List Paragraph"/>
    <w:basedOn w:val="Normal"/>
    <w:uiPriority w:val="34"/>
    <w:qFormat/>
    <w:rsid w:val="00D267DF"/>
    <w:pPr>
      <w:ind w:left="720"/>
      <w:contextualSpacing/>
    </w:pPr>
  </w:style>
  <w:style w:type="character" w:styleId="IntenseEmphasis">
    <w:name w:val="Intense Emphasis"/>
    <w:basedOn w:val="DefaultParagraphFont"/>
    <w:uiPriority w:val="21"/>
    <w:qFormat/>
    <w:rsid w:val="00D267DF"/>
    <w:rPr>
      <w:i/>
      <w:iCs/>
      <w:color w:val="365F91" w:themeColor="accent1" w:themeShade="BF"/>
    </w:rPr>
  </w:style>
  <w:style w:type="paragraph" w:styleId="IntenseQuote">
    <w:name w:val="Intense Quote"/>
    <w:basedOn w:val="Normal"/>
    <w:next w:val="Normal"/>
    <w:link w:val="IntenseQuoteChar"/>
    <w:uiPriority w:val="30"/>
    <w:qFormat/>
    <w:rsid w:val="00D267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267DF"/>
    <w:rPr>
      <w:i/>
      <w:iCs/>
      <w:color w:val="365F91" w:themeColor="accent1" w:themeShade="BF"/>
      <w:lang w:val="en-GB"/>
    </w:rPr>
  </w:style>
  <w:style w:type="character" w:styleId="IntenseReference">
    <w:name w:val="Intense Reference"/>
    <w:basedOn w:val="DefaultParagraphFont"/>
    <w:uiPriority w:val="32"/>
    <w:qFormat/>
    <w:rsid w:val="00D267DF"/>
    <w:rPr>
      <w:b/>
      <w:bCs/>
      <w:smallCaps/>
      <w:color w:val="365F91" w:themeColor="accent1" w:themeShade="BF"/>
      <w:spacing w:val="5"/>
    </w:rPr>
  </w:style>
  <w:style w:type="paragraph" w:styleId="Header">
    <w:name w:val="header"/>
    <w:basedOn w:val="Normal"/>
    <w:link w:val="HeaderChar"/>
    <w:uiPriority w:val="99"/>
    <w:unhideWhenUsed/>
    <w:rsid w:val="00D267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7DF"/>
    <w:rPr>
      <w:lang w:val="en-GB"/>
    </w:rPr>
  </w:style>
  <w:style w:type="paragraph" w:styleId="Footer">
    <w:name w:val="footer"/>
    <w:basedOn w:val="Normal"/>
    <w:link w:val="FooterChar"/>
    <w:uiPriority w:val="99"/>
    <w:unhideWhenUsed/>
    <w:rsid w:val="00D267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7DF"/>
    <w:rPr>
      <w:lang w:val="en-GB"/>
    </w:rPr>
  </w:style>
  <w:style w:type="paragraph" w:customStyle="1" w:styleId="JoahdArticleTitle">
    <w:name w:val="Joahd.Article.Title"/>
    <w:basedOn w:val="Title"/>
    <w:link w:val="JoahdArticleTitleChar"/>
    <w:qFormat/>
    <w:rsid w:val="00C95BCF"/>
    <w:pPr>
      <w:spacing w:after="0" w:line="480" w:lineRule="auto"/>
      <w:jc w:val="both"/>
      <w:outlineLvl w:val="0"/>
    </w:pPr>
    <w:rPr>
      <w:rFonts w:ascii="Times New Roman" w:hAnsi="Times New Roman" w:cs="Times New Roman"/>
      <w:b/>
      <w:sz w:val="28"/>
      <w:szCs w:val="22"/>
    </w:rPr>
  </w:style>
  <w:style w:type="character" w:customStyle="1" w:styleId="JoahdArticleTitleChar">
    <w:name w:val="Joahd.Article.Title Char"/>
    <w:basedOn w:val="TitleChar"/>
    <w:link w:val="JoahdArticleTitle"/>
    <w:rsid w:val="00C95BCF"/>
    <w:rPr>
      <w:rFonts w:ascii="Times New Roman" w:eastAsiaTheme="majorEastAsia" w:hAnsi="Times New Roman" w:cs="Times New Roman"/>
      <w:b/>
      <w:spacing w:val="-10"/>
      <w:kern w:val="28"/>
      <w:sz w:val="28"/>
      <w:szCs w:val="56"/>
      <w:lang w:val="en-GB"/>
    </w:rPr>
  </w:style>
  <w:style w:type="paragraph" w:customStyle="1" w:styleId="JoahdAuthorName">
    <w:name w:val="Joahd.Author.Name"/>
    <w:basedOn w:val="JoahdArticleTitle"/>
    <w:link w:val="JoahdAuthorNameChar"/>
    <w:qFormat/>
    <w:rsid w:val="00C95BCF"/>
    <w:pPr>
      <w:outlineLvl w:val="9"/>
    </w:pPr>
    <w:rPr>
      <w:b w:val="0"/>
      <w:sz w:val="24"/>
    </w:rPr>
  </w:style>
  <w:style w:type="character" w:customStyle="1" w:styleId="JoahdAuthorNameChar">
    <w:name w:val="Joahd.Author.Name Char"/>
    <w:basedOn w:val="JoahdArticleTitleChar"/>
    <w:link w:val="JoahdAuthorName"/>
    <w:rsid w:val="00C95BCF"/>
    <w:rPr>
      <w:rFonts w:ascii="Times New Roman" w:eastAsiaTheme="majorEastAsia" w:hAnsi="Times New Roman" w:cs="Times New Roman"/>
      <w:b w:val="0"/>
      <w:spacing w:val="-10"/>
      <w:kern w:val="28"/>
      <w:sz w:val="24"/>
      <w:szCs w:val="56"/>
      <w:lang w:val="en-GB"/>
    </w:rPr>
  </w:style>
  <w:style w:type="paragraph" w:customStyle="1" w:styleId="JoahdAff">
    <w:name w:val="Joahd.Aff"/>
    <w:basedOn w:val="JoahdArticleTitle"/>
    <w:link w:val="JoahdAffChar"/>
    <w:qFormat/>
    <w:rsid w:val="00C95BCF"/>
    <w:pPr>
      <w:outlineLvl w:val="9"/>
    </w:pPr>
    <w:rPr>
      <w:b w:val="0"/>
      <w:sz w:val="24"/>
    </w:rPr>
  </w:style>
  <w:style w:type="character" w:customStyle="1" w:styleId="JoahdAffChar">
    <w:name w:val="Joahd.Aff Char"/>
    <w:basedOn w:val="JoahdArticleTitleChar"/>
    <w:link w:val="JoahdAff"/>
    <w:rsid w:val="00C95BCF"/>
    <w:rPr>
      <w:rFonts w:ascii="Times New Roman" w:eastAsiaTheme="majorEastAsia" w:hAnsi="Times New Roman" w:cs="Times New Roman"/>
      <w:b w:val="0"/>
      <w:spacing w:val="-10"/>
      <w:kern w:val="28"/>
      <w:sz w:val="24"/>
      <w:szCs w:val="56"/>
      <w:lang w:val="en-GB"/>
    </w:rPr>
  </w:style>
  <w:style w:type="paragraph" w:customStyle="1" w:styleId="JoahdHeading1">
    <w:name w:val="Joahd.Heading1"/>
    <w:basedOn w:val="JoahdAuthorName"/>
    <w:link w:val="JoahdHeading1Char"/>
    <w:qFormat/>
    <w:rsid w:val="00C95BCF"/>
    <w:pPr>
      <w:outlineLvl w:val="0"/>
    </w:pPr>
    <w:rPr>
      <w:b/>
    </w:rPr>
  </w:style>
  <w:style w:type="character" w:customStyle="1" w:styleId="JoahdHeading1Char">
    <w:name w:val="Joahd.Heading1 Char"/>
    <w:basedOn w:val="JoahdAuthorNameChar"/>
    <w:link w:val="JoahdHeading1"/>
    <w:rsid w:val="00C95BCF"/>
    <w:rPr>
      <w:rFonts w:ascii="Times New Roman" w:eastAsiaTheme="majorEastAsia" w:hAnsi="Times New Roman" w:cs="Times New Roman"/>
      <w:b/>
      <w:spacing w:val="-10"/>
      <w:kern w:val="28"/>
      <w:sz w:val="24"/>
      <w:szCs w:val="56"/>
      <w:lang w:val="en-GB"/>
    </w:rPr>
  </w:style>
  <w:style w:type="paragraph" w:customStyle="1" w:styleId="JoahdHeading2">
    <w:name w:val="Joahd.Heading2"/>
    <w:basedOn w:val="JoahdHeading1"/>
    <w:link w:val="JoahdHeading2Char"/>
    <w:qFormat/>
    <w:rsid w:val="00C95BCF"/>
    <w:pPr>
      <w:outlineLvl w:val="1"/>
    </w:pPr>
  </w:style>
  <w:style w:type="character" w:customStyle="1" w:styleId="JoahdHeading2Char">
    <w:name w:val="Joahd.Heading2 Char"/>
    <w:basedOn w:val="JoahdHeading1Char"/>
    <w:link w:val="JoahdHeading2"/>
    <w:rsid w:val="00C95BCF"/>
    <w:rPr>
      <w:rFonts w:ascii="Times New Roman" w:eastAsiaTheme="majorEastAsia" w:hAnsi="Times New Roman" w:cs="Times New Roman"/>
      <w:b/>
      <w:spacing w:val="-10"/>
      <w:kern w:val="28"/>
      <w:sz w:val="24"/>
      <w:szCs w:val="56"/>
      <w:lang w:val="en-GB"/>
    </w:rPr>
  </w:style>
  <w:style w:type="paragraph" w:customStyle="1" w:styleId="JoahdHeading3">
    <w:name w:val="Joahd.Heading3"/>
    <w:basedOn w:val="JoahdHeading2"/>
    <w:link w:val="JoahdHeading3Char"/>
    <w:qFormat/>
    <w:rsid w:val="00C95BCF"/>
    <w:pPr>
      <w:outlineLvl w:val="2"/>
    </w:pPr>
  </w:style>
  <w:style w:type="character" w:customStyle="1" w:styleId="JoahdHeading3Char">
    <w:name w:val="Joahd.Heading3 Char"/>
    <w:basedOn w:val="JoahdHeading2Char"/>
    <w:link w:val="JoahdHeading3"/>
    <w:rsid w:val="00C95BCF"/>
    <w:rPr>
      <w:rFonts w:ascii="Times New Roman" w:eastAsiaTheme="majorEastAsia" w:hAnsi="Times New Roman" w:cs="Times New Roman"/>
      <w:b/>
      <w:spacing w:val="-10"/>
      <w:kern w:val="28"/>
      <w:sz w:val="24"/>
      <w:szCs w:val="56"/>
      <w:lang w:val="en-GB"/>
    </w:rPr>
  </w:style>
  <w:style w:type="paragraph" w:customStyle="1" w:styleId="JoahdText">
    <w:name w:val="Joahd.Text"/>
    <w:basedOn w:val="JoahdHeading3"/>
    <w:link w:val="JoahdTextChar"/>
    <w:qFormat/>
    <w:rsid w:val="00C95BCF"/>
    <w:pPr>
      <w:outlineLvl w:val="9"/>
    </w:pPr>
    <w:rPr>
      <w:b w:val="0"/>
    </w:rPr>
  </w:style>
  <w:style w:type="character" w:customStyle="1" w:styleId="JoahdTextChar">
    <w:name w:val="Joahd.Text Char"/>
    <w:basedOn w:val="JoahdHeading3Char"/>
    <w:link w:val="JoahdText"/>
    <w:rsid w:val="00C95BCF"/>
    <w:rPr>
      <w:rFonts w:ascii="Times New Roman" w:eastAsiaTheme="majorEastAsia" w:hAnsi="Times New Roman" w:cs="Times New Roman"/>
      <w:b w:val="0"/>
      <w:spacing w:val="-10"/>
      <w:kern w:val="28"/>
      <w:sz w:val="24"/>
      <w:szCs w:val="56"/>
      <w:lang w:val="en-GB"/>
    </w:rPr>
  </w:style>
  <w:style w:type="paragraph" w:customStyle="1" w:styleId="JoahdKeywords">
    <w:name w:val="Joahd.Keywords"/>
    <w:basedOn w:val="JoahdAuthorName"/>
    <w:link w:val="JoahdKeywordsChar"/>
    <w:qFormat/>
    <w:rsid w:val="00D267DF"/>
  </w:style>
  <w:style w:type="character" w:customStyle="1" w:styleId="JoahdKeywordsChar">
    <w:name w:val="Joahd.Keywords Char"/>
    <w:basedOn w:val="JoahdAuthorNameChar"/>
    <w:link w:val="JoahdKeywords"/>
    <w:rsid w:val="00D267DF"/>
    <w:rPr>
      <w:rFonts w:ascii="Times New Roman" w:eastAsiaTheme="majorEastAsia" w:hAnsi="Times New Roman" w:cs="Times New Roman"/>
      <w:b w:val="0"/>
      <w:spacing w:val="-10"/>
      <w:kern w:val="28"/>
      <w:sz w:val="24"/>
      <w:szCs w:val="56"/>
      <w:lang w:val="en-GB"/>
    </w:rPr>
  </w:style>
  <w:style w:type="character" w:styleId="Hyperlink">
    <w:name w:val="Hyperlink"/>
    <w:basedOn w:val="DefaultParagraphFont"/>
    <w:uiPriority w:val="99"/>
    <w:unhideWhenUsed/>
    <w:rsid w:val="00E0439A"/>
    <w:rPr>
      <w:color w:val="0000FF" w:themeColor="hyperlink"/>
      <w:u w:val="single"/>
    </w:rPr>
  </w:style>
  <w:style w:type="character" w:styleId="UnresolvedMention">
    <w:name w:val="Unresolved Mention"/>
    <w:basedOn w:val="DefaultParagraphFont"/>
    <w:uiPriority w:val="99"/>
    <w:semiHidden/>
    <w:unhideWhenUsed/>
    <w:rsid w:val="00E04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76871">
      <w:bodyDiv w:val="1"/>
      <w:marLeft w:val="0"/>
      <w:marRight w:val="0"/>
      <w:marTop w:val="0"/>
      <w:marBottom w:val="0"/>
      <w:divBdr>
        <w:top w:val="none" w:sz="0" w:space="0" w:color="auto"/>
        <w:left w:val="none" w:sz="0" w:space="0" w:color="auto"/>
        <w:bottom w:val="none" w:sz="0" w:space="0" w:color="auto"/>
        <w:right w:val="none" w:sz="0" w:space="0" w:color="auto"/>
      </w:divBdr>
    </w:div>
    <w:div w:id="78685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lsevier.com/books/hematologic-malignancies/hoffbrand/97807020722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532</Words>
  <Characters>3118</Characters>
  <Application>Microsoft Office Word</Application>
  <DocSecurity>0</DocSecurity>
  <Lines>67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Kah Haw;Wong Weng Kin</dc:creator>
  <cp:keywords/>
  <dc:description/>
  <cp:lastModifiedBy>Weng Kin Wong</cp:lastModifiedBy>
  <cp:revision>7</cp:revision>
  <dcterms:created xsi:type="dcterms:W3CDTF">2025-06-23T01:18:00Z</dcterms:created>
  <dcterms:modified xsi:type="dcterms:W3CDTF">2026-03-23T09:05:00Z</dcterms:modified>
</cp:coreProperties>
</file>